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ascii="黑体" w:hAnsi="黑体" w:eastAsia="黑体" w:cs="Times New Roman"/>
          <w:b/>
          <w:color w:val="000000"/>
          <w:sz w:val="44"/>
          <w:szCs w:val="44"/>
        </w:rPr>
        <w:t>202</w:t>
      </w:r>
      <w:r>
        <w:rPr>
          <w:rFonts w:hint="eastAsia" w:ascii="黑体" w:hAnsi="黑体" w:eastAsia="黑体" w:cs="Times New Roman"/>
          <w:b/>
          <w:color w:val="000000"/>
          <w:sz w:val="44"/>
          <w:szCs w:val="44"/>
          <w:lang w:val="en-US" w:eastAsia="zh-CN"/>
        </w:rPr>
        <w:t>1</w:t>
      </w:r>
      <w:r>
        <w:rPr>
          <w:rFonts w:ascii="黑体" w:hAnsi="黑体" w:eastAsia="黑体" w:cs="Times New Roman"/>
          <w:b/>
          <w:color w:val="000000"/>
          <w:sz w:val="44"/>
          <w:szCs w:val="44"/>
        </w:rPr>
        <w:t>年全国职业院校技能大赛</w:t>
      </w:r>
      <w:r>
        <w:rPr>
          <w:rFonts w:ascii="黑体" w:hAnsi="黑体" w:eastAsia="黑体" w:cs="Times New Roman"/>
          <w:b/>
          <w:color w:val="000000"/>
          <w:sz w:val="44"/>
          <w:szCs w:val="44"/>
        </w:rPr>
        <w:br w:type="textWrapping"/>
      </w: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网络搭建与应用竞赛</w:t>
      </w:r>
    </w:p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公开赛卷</w:t>
      </w:r>
    </w:p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《主要网络环境》</w:t>
      </w:r>
    </w:p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（四）</w:t>
      </w:r>
    </w:p>
    <w:p>
      <w:pPr>
        <w:spacing w:beforeLines="100" w:afterLines="100" w:line="360" w:lineRule="auto"/>
        <w:ind w:firstLine="720" w:firstLineChars="200"/>
        <w:jc w:val="center"/>
        <w:rPr>
          <w:rFonts w:ascii="宋体" w:hAnsi="宋体" w:eastAsia="宋体" w:cs="Times New Roman"/>
          <w:b/>
          <w:color w:val="000000"/>
          <w:sz w:val="36"/>
          <w:szCs w:val="36"/>
        </w:rPr>
      </w:pPr>
    </w:p>
    <w:p>
      <w:pPr>
        <w:spacing w:beforeLines="100" w:afterLines="100" w:line="360" w:lineRule="auto"/>
        <w:ind w:firstLine="720" w:firstLineChars="200"/>
        <w:jc w:val="center"/>
        <w:rPr>
          <w:rFonts w:ascii="宋体" w:hAnsi="宋体" w:eastAsia="宋体" w:cs="Times New Roman"/>
          <w:b/>
          <w:color w:val="000000"/>
          <w:sz w:val="36"/>
          <w:szCs w:val="36"/>
        </w:rPr>
      </w:pPr>
    </w:p>
    <w:p>
      <w:pPr>
        <w:spacing w:beforeLines="100" w:afterLines="100" w:line="360" w:lineRule="auto"/>
        <w:ind w:firstLine="720" w:firstLineChars="200"/>
        <w:jc w:val="center"/>
        <w:rPr>
          <w:rFonts w:ascii="宋体" w:hAnsi="宋体" w:eastAsia="宋体" w:cs="Times New Roman"/>
          <w:b/>
          <w:color w:val="000000"/>
          <w:sz w:val="36"/>
          <w:szCs w:val="36"/>
        </w:rPr>
      </w:pP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pStyle w:val="13"/>
        <w:widowControl/>
        <w:ind w:left="420" w:firstLine="0" w:firstLineChars="0"/>
        <w:jc w:val="left"/>
        <w:rPr>
          <w:rFonts w:ascii="宋体" w:hAnsi="宋体" w:eastAsia="宋体" w:cs="Arial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Arial"/>
          <w:b/>
          <w:bCs/>
          <w:sz w:val="30"/>
          <w:szCs w:val="30"/>
        </w:rPr>
        <w:t>拓扑结构图</w:t>
      </w:r>
    </w:p>
    <w:p>
      <w:pPr>
        <w:widowControl/>
        <w:jc w:val="center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ascii="宋体" w:hAnsi="宋体" w:eastAsia="宋体" w:cs="Arial"/>
          <w:b/>
          <w:bCs/>
          <w:sz w:val="30"/>
          <w:szCs w:val="30"/>
        </w:rPr>
        <w:drawing>
          <wp:inline distT="0" distB="0" distL="0" distR="0">
            <wp:extent cx="8371205" cy="4761230"/>
            <wp:effectExtent l="0" t="0" r="0" b="1270"/>
            <wp:docPr id="2" name="图片 2" descr="C:\Users\WZX\AppData\Local\Temp\160067761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WZX\AppData\Local\Temp\1600677610(1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71205" cy="476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pStyle w:val="2"/>
        <w:rPr>
          <w:rFonts w:ascii="宋体" w:hAnsi="宋体" w:eastAsia="宋体" w:cs="Arial"/>
          <w:sz w:val="30"/>
          <w:szCs w:val="30"/>
        </w:rPr>
      </w:pPr>
      <w:r>
        <w:rPr>
          <w:rFonts w:hint="eastAsia" w:ascii="宋体" w:hAnsi="宋体" w:eastAsia="宋体" w:cs="Arial"/>
          <w:sz w:val="30"/>
          <w:szCs w:val="30"/>
        </w:rPr>
        <w:t>表</w:t>
      </w:r>
      <w:r>
        <w:rPr>
          <w:rFonts w:ascii="宋体" w:hAnsi="宋体" w:eastAsia="宋体" w:cs="Arial"/>
          <w:sz w:val="30"/>
          <w:szCs w:val="30"/>
        </w:rPr>
        <w:t>1</w:t>
      </w:r>
      <w:r>
        <w:rPr>
          <w:rFonts w:hint="eastAsia" w:ascii="宋体" w:hAnsi="宋体" w:eastAsia="宋体" w:cs="Arial"/>
          <w:sz w:val="30"/>
          <w:szCs w:val="30"/>
        </w:rPr>
        <w:t>-</w:t>
      </w:r>
      <w:r>
        <w:rPr>
          <w:rFonts w:ascii="宋体" w:hAnsi="宋体" w:eastAsia="宋体" w:cs="Arial"/>
          <w:sz w:val="30"/>
          <w:szCs w:val="30"/>
        </w:rPr>
        <w:t>网络设备连接表</w:t>
      </w:r>
    </w:p>
    <w:tbl>
      <w:tblPr>
        <w:tblStyle w:val="7"/>
        <w:tblW w:w="91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2422"/>
        <w:gridCol w:w="2136"/>
        <w:gridCol w:w="25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9140" w:type="dxa"/>
            <w:gridSpan w:val="4"/>
            <w:shd w:val="clear" w:color="auto" w:fill="D9D9D9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A设备连接至B设备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01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设备名称</w:t>
            </w:r>
          </w:p>
        </w:tc>
        <w:tc>
          <w:tcPr>
            <w:tcW w:w="2422" w:type="dxa"/>
            <w:shd w:val="clear" w:color="auto" w:fill="D9D9D9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接口</w:t>
            </w:r>
          </w:p>
        </w:tc>
        <w:tc>
          <w:tcPr>
            <w:tcW w:w="2136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设备名称</w:t>
            </w:r>
          </w:p>
        </w:tc>
        <w:tc>
          <w:tcPr>
            <w:tcW w:w="256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G0/3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FW-1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G0/4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</w:t>
            </w:r>
            <w:r>
              <w:rPr>
                <w:rFonts w:ascii="宋体" w:hAnsi="宋体" w:eastAsia="宋体" w:cs="Arial"/>
                <w:szCs w:val="24"/>
              </w:rPr>
              <w:t>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G0/5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</w:t>
            </w:r>
            <w:r>
              <w:rPr>
                <w:rFonts w:ascii="宋体" w:hAnsi="宋体" w:eastAsia="宋体" w:cs="Arial"/>
                <w:szCs w:val="24"/>
              </w:rPr>
              <w:t>W-2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F0/0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G0/6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</w:t>
            </w:r>
            <w:r>
              <w:rPr>
                <w:rFonts w:hint="eastAsia" w:ascii="宋体" w:hAnsi="宋体" w:eastAsia="宋体" w:cs="Arial"/>
                <w:szCs w:val="24"/>
              </w:rPr>
              <w:t>/3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-3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</w:t>
            </w:r>
            <w:r>
              <w:rPr>
                <w:rFonts w:ascii="宋体" w:hAnsi="宋体" w:eastAsia="宋体" w:cs="Arial"/>
                <w:szCs w:val="24"/>
              </w:rPr>
              <w:t>1/0/21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</w:t>
            </w:r>
            <w:r>
              <w:rPr>
                <w:rFonts w:hint="eastAsia" w:ascii="宋体" w:hAnsi="宋体" w:eastAsia="宋体" w:cs="Arial"/>
                <w:szCs w:val="24"/>
              </w:rPr>
              <w:t>/4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AC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</w:t>
            </w:r>
            <w:r>
              <w:rPr>
                <w:rFonts w:ascii="宋体" w:hAnsi="宋体" w:eastAsia="宋体" w:cs="Arial"/>
                <w:szCs w:val="24"/>
              </w:rPr>
              <w:t>1/0/21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1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4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</w:t>
            </w:r>
            <w:r>
              <w:rPr>
                <w:rFonts w:ascii="宋体" w:hAnsi="宋体" w:eastAsia="宋体" w:cs="Arial"/>
                <w:szCs w:val="24"/>
              </w:rPr>
              <w:t>1</w:t>
            </w:r>
            <w:r>
              <w:rPr>
                <w:rFonts w:hint="eastAsia" w:ascii="宋体" w:hAnsi="宋体" w:eastAsia="宋体" w:cs="Arial"/>
                <w:szCs w:val="24"/>
              </w:rPr>
              <w:t>模拟Internet交换机</w:t>
            </w:r>
          </w:p>
        </w:tc>
        <w:tc>
          <w:tcPr>
            <w:tcW w:w="2563" w:type="dxa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</w:t>
            </w:r>
            <w:r>
              <w:rPr>
                <w:rFonts w:ascii="宋体" w:hAnsi="宋体" w:eastAsia="宋体" w:cs="Arial"/>
                <w:szCs w:val="24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（实现三层</w:t>
            </w:r>
            <w:r>
              <w:rPr>
                <w:rFonts w:ascii="宋体" w:hAnsi="宋体" w:eastAsia="宋体" w:cs="Arial"/>
                <w:szCs w:val="24"/>
              </w:rPr>
              <w:t>IP业务承载</w:t>
            </w:r>
            <w:r>
              <w:rPr>
                <w:rFonts w:hint="eastAsia" w:ascii="宋体" w:hAnsi="宋体" w:eastAsia="宋体" w:cs="Arial"/>
                <w:szCs w:val="24"/>
              </w:rPr>
              <w:t>）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（实现三层</w:t>
            </w:r>
            <w:r>
              <w:rPr>
                <w:rFonts w:ascii="宋体" w:hAnsi="宋体" w:eastAsia="宋体" w:cs="Arial"/>
                <w:szCs w:val="24"/>
              </w:rPr>
              <w:t>IP业务承载</w:t>
            </w:r>
            <w:r>
              <w:rPr>
                <w:rFonts w:hint="eastAsia" w:ascii="宋体" w:hAnsi="宋体" w:eastAsia="宋体" w:cs="Arial"/>
                <w:szCs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E1/0/2</w:t>
            </w:r>
            <w:r>
              <w:rPr>
                <w:rFonts w:ascii="宋体" w:hAnsi="宋体" w:eastAsia="宋体" w:cs="Arial"/>
                <w:szCs w:val="24"/>
              </w:rPr>
              <w:t>8(</w:t>
            </w:r>
            <w:r>
              <w:rPr>
                <w:rFonts w:hint="eastAsia" w:ascii="宋体" w:hAnsi="宋体" w:eastAsia="宋体" w:cs="Arial"/>
                <w:szCs w:val="24"/>
              </w:rPr>
              <w:t>实现</w:t>
            </w:r>
            <w:r>
              <w:rPr>
                <w:rFonts w:ascii="宋体" w:hAnsi="宋体" w:eastAsia="宋体" w:cs="Arial"/>
                <w:szCs w:val="24"/>
              </w:rPr>
              <w:t>VPN业务承载)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E1/0/2</w:t>
            </w:r>
            <w:r>
              <w:rPr>
                <w:rFonts w:ascii="宋体" w:hAnsi="宋体" w:eastAsia="宋体" w:cs="Arial"/>
                <w:szCs w:val="24"/>
              </w:rPr>
              <w:t>8(</w:t>
            </w:r>
            <w:r>
              <w:rPr>
                <w:rFonts w:hint="eastAsia" w:ascii="宋体" w:hAnsi="宋体" w:eastAsia="宋体" w:cs="Arial"/>
                <w:szCs w:val="24"/>
              </w:rPr>
              <w:t>实现</w:t>
            </w:r>
            <w:r>
              <w:rPr>
                <w:rFonts w:ascii="宋体" w:hAnsi="宋体" w:eastAsia="宋体" w:cs="Arial"/>
                <w:szCs w:val="24"/>
              </w:rPr>
              <w:t>VPN业务承载)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E1/0/2</w:t>
            </w:r>
            <w:r>
              <w:rPr>
                <w:rFonts w:ascii="宋体" w:hAnsi="宋体" w:eastAsia="宋体" w:cs="Arial"/>
                <w:szCs w:val="24"/>
              </w:rPr>
              <w:t>7(</w:t>
            </w:r>
            <w:r>
              <w:rPr>
                <w:rFonts w:hint="eastAsia" w:ascii="宋体" w:hAnsi="宋体" w:eastAsia="宋体" w:cs="Arial"/>
                <w:szCs w:val="24"/>
              </w:rPr>
              <w:t>实现二层业务承载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7(</w:t>
            </w:r>
            <w:r>
              <w:rPr>
                <w:rFonts w:hint="eastAsia" w:ascii="宋体" w:hAnsi="宋体" w:eastAsia="宋体" w:cs="Arial"/>
                <w:szCs w:val="24"/>
              </w:rPr>
              <w:t>实现二层业务承载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E1/0/17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PC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NIC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</w:t>
            </w:r>
            <w:r>
              <w:rPr>
                <w:rFonts w:ascii="宋体" w:hAnsi="宋体" w:eastAsia="宋体" w:cs="Arial"/>
                <w:szCs w:val="24"/>
              </w:rPr>
              <w:t>8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PC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NIC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E1/0/18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云</w:t>
            </w:r>
            <w:r>
              <w:rPr>
                <w:rFonts w:ascii="宋体" w:hAnsi="宋体" w:eastAsia="宋体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  <w:lang w:val="en-GB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管理口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E1/0/19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云</w:t>
            </w:r>
            <w:r>
              <w:rPr>
                <w:rFonts w:ascii="宋体" w:hAnsi="宋体" w:eastAsia="宋体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业务口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AC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</w:t>
            </w:r>
            <w:r>
              <w:rPr>
                <w:rFonts w:ascii="宋体" w:hAnsi="宋体" w:eastAsia="宋体" w:cs="Arial"/>
                <w:szCs w:val="24"/>
              </w:rPr>
              <w:t>4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AP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</w:p>
        </w:tc>
      </w:tr>
    </w:tbl>
    <w:p>
      <w:pPr>
        <w:pStyle w:val="2"/>
        <w:rPr>
          <w:rFonts w:ascii="宋体" w:hAnsi="宋体" w:eastAsia="宋体" w:cs="Arial"/>
          <w:sz w:val="30"/>
          <w:szCs w:val="30"/>
        </w:rPr>
      </w:pPr>
      <w:r>
        <w:rPr>
          <w:rFonts w:hint="eastAsia" w:ascii="宋体" w:hAnsi="宋体" w:eastAsia="宋体" w:cs="Arial"/>
          <w:sz w:val="30"/>
          <w:szCs w:val="30"/>
        </w:rPr>
        <w:t>表2-网络设备IP地址分配表</w:t>
      </w:r>
    </w:p>
    <w:tbl>
      <w:tblPr>
        <w:tblStyle w:val="7"/>
        <w:tblW w:w="843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429"/>
        <w:gridCol w:w="2426"/>
        <w:gridCol w:w="29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tblHeader/>
          <w:jc w:val="center"/>
        </w:trPr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ind w:firstLine="20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设备名称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设备接口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IP地址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路由器</w:t>
            </w: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RT-1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10.40.255.4/32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(集团内使用)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Loopback2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10.40.255.5/32</w:t>
            </w:r>
          </w:p>
          <w:p>
            <w:pPr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(</w:t>
            </w:r>
            <w:r>
              <w:rPr>
                <w:rFonts w:hint="eastAsia" w:ascii="宋体" w:hAnsi="宋体" w:eastAsia="宋体" w:cs="Arial"/>
                <w:szCs w:val="24"/>
              </w:rPr>
              <w:t>集团与广东办事处</w:t>
            </w:r>
          </w:p>
          <w:p>
            <w:pPr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互联使用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G0/3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10.40.254.17/30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G0/4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10.40.254.9/30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G0/5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10.40.254.13/30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G0/6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10.40.254.25/30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F0/0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10.40.254.37/30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S0/1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10.40.254.29/30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S0/2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10.40.254.33/30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RT-2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G0/3.20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172.40.20.254/24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G0/3.30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172.40.30.254/24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G0/3.50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172.40.50.254/24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G0/4.100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172.40.100.254/24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G0/4.101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172.40.101.254/24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G0/6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10.40.254.26/30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S0/2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10.40.254.30/30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S0/1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10.40.254.34/30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三层交换机</w:t>
            </w: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SW-1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 1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(ospfv2使用)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10.40.255.1/32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 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(ospfv3使用)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10.40.255.7/32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2001:10:40:255::7/128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10.40.10.254/24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VLAN20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10.40.20.254/24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2001:10:40:20::254/64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VLAN30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10.40.30.254/24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2001:10:40:30::254/64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10.40.40.254/24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VLAN50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10.40.50.254/24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2001:10:40:50::254/64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VLAN1000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VLAN1001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10.40.254.10/30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VLAN4093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10.40.254.21/30</w:t>
            </w:r>
          </w:p>
          <w:p>
            <w:pPr>
              <w:ind w:firstLine="240" w:firstLineChars="1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（实现VPN业务承载）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VLAN4094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10.40.254.41/30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2001:10:40:254::21/64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SW-1模拟Internet交换机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VLAN4000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202.40.100.2/30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Loopback100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202.40.20.20/32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172.40.254.254/32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SW-2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 1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(ospfv2使用)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10.40.255.2/32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10.40.255.7/32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2001:10:40:255::2/128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 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(ospfv3使用)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10.40.255.8/32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2001:10:40:255::8/128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10.40.11.254/24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VLAN20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10.40.21.254/24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2001:10:40:21::254/64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VLAN30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10.40.31.254/24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2001:10:40:31::254/64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10.40.41.254/24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VLAN50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10.40.51.254/24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2001:10:40:51::254/64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VLAN1000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10.40.254.6/30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VLAN1001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10.40.254.14/30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VLAN4093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10.40.254.22/30</w:t>
            </w:r>
          </w:p>
          <w:p>
            <w:pPr>
              <w:ind w:firstLine="240" w:firstLineChars="1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（实现VPN业务承载）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VLAN4094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10.40.254.42/30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2001:10:40:254::22/64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防火墙</w:t>
            </w: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FW-1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10.40.255.3/32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E0/2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10.40.254.5/30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E0/3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10.40.254.18/30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E0/4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202.40.100.1/30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（untrust安全域）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FW-2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10.40.255.6/32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10.40.254.38/30</w:t>
            </w:r>
          </w:p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（dmz安全域）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E0/2.10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172.40.10.254/24（trust安全域）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E0/2.20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172.40.20.254/24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（trust安全域）</w:t>
            </w:r>
          </w:p>
        </w:tc>
      </w:tr>
    </w:tbl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ascii="宋体" w:hAnsi="宋体" w:eastAsia="宋体" w:cs="Arial"/>
          <w:b/>
          <w:bCs/>
          <w:sz w:val="30"/>
          <w:szCs w:val="30"/>
        </w:rPr>
        <w:br w:type="page"/>
      </w:r>
    </w:p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hint="eastAsia" w:ascii="宋体" w:hAnsi="宋体" w:eastAsia="宋体" w:cs="Arial"/>
          <w:b/>
          <w:bCs/>
          <w:sz w:val="30"/>
          <w:szCs w:val="30"/>
        </w:rPr>
        <w:t>表3-服务器IP地址分配表</w:t>
      </w:r>
    </w:p>
    <w:tbl>
      <w:tblPr>
        <w:tblStyle w:val="7"/>
        <w:tblW w:w="5382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433"/>
        <w:gridCol w:w="2191"/>
        <w:gridCol w:w="1770"/>
        <w:gridCol w:w="1858"/>
        <w:gridCol w:w="18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虚拟机名称</w:t>
            </w:r>
          </w:p>
        </w:tc>
        <w:tc>
          <w:tcPr>
            <w:tcW w:w="1208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域名信息</w:t>
            </w:r>
          </w:p>
        </w:tc>
        <w:tc>
          <w:tcPr>
            <w:tcW w:w="976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服务角色</w:t>
            </w:r>
          </w:p>
        </w:tc>
        <w:tc>
          <w:tcPr>
            <w:tcW w:w="1024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系统版本信息</w:t>
            </w:r>
          </w:p>
        </w:tc>
        <w:tc>
          <w:tcPr>
            <w:tcW w:w="1003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IPv4信息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1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dc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域控制器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DNS服务器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CA服务器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</w:t>
            </w:r>
            <w:r>
              <w:rPr>
                <w:rFonts w:ascii="宋体" w:hAnsi="宋体" w:eastAsia="宋体"/>
                <w:szCs w:val="24"/>
              </w:rPr>
              <w:t>FS</w:t>
            </w:r>
            <w:r>
              <w:rPr>
                <w:rFonts w:hint="eastAsia" w:ascii="宋体" w:hAnsi="宋体" w:eastAsia="宋体"/>
                <w:szCs w:val="24"/>
              </w:rPr>
              <w:t>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2</w:t>
            </w:r>
          </w:p>
        </w:tc>
        <w:tc>
          <w:tcPr>
            <w:tcW w:w="1208" w:type="pct"/>
            <w:tcBorders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www1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DFS客户端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NLB服务器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3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www2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DFS客户端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NLB服务器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4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iscsi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iSCSI服务器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5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node1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故障转移群集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10.40.80.xx/24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10.40.90.xx/24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indows-6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node2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故障转移群集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10.40.80.xx/24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10.40.90.xx/24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inux-1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ntp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</w:t>
            </w:r>
            <w:r>
              <w:rPr>
                <w:rFonts w:ascii="宋体" w:hAnsi="宋体" w:eastAsia="宋体"/>
                <w:szCs w:val="24"/>
              </w:rPr>
              <w:t>TP</w:t>
            </w:r>
            <w:r>
              <w:rPr>
                <w:rFonts w:hint="eastAsia" w:ascii="宋体" w:hAnsi="宋体" w:eastAsia="宋体"/>
                <w:szCs w:val="24"/>
              </w:rPr>
              <w:t>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NIS服务器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KDC服务器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Mariadb服务器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inux-2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apache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NIS客户端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NFS服务器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Mariadb客户端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Apache服务器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inux-3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tomcat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NFS客户端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Tomcat服务器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inux-4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tgt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iSCSI服务器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</w:t>
            </w:r>
            <w:r>
              <w:rPr>
                <w:rFonts w:hint="eastAsia" w:ascii="宋体" w:hAnsi="宋体" w:eastAsia="宋体"/>
                <w:szCs w:val="24"/>
              </w:rPr>
              <w:t>5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pcs1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</w:t>
            </w:r>
            <w:r>
              <w:rPr>
                <w:rFonts w:hint="eastAsia" w:ascii="宋体" w:hAnsi="宋体" w:eastAsia="宋体"/>
                <w:szCs w:val="24"/>
              </w:rPr>
              <w:t>6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pcs2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10.40.80.xx/24</w:t>
            </w:r>
          </w:p>
        </w:tc>
      </w:tr>
    </w:tbl>
    <w:p>
      <w:pPr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ascii="宋体" w:hAnsi="宋体" w:eastAsia="宋体" w:cs="Arial"/>
          <w:b/>
          <w:bCs/>
          <w:sz w:val="30"/>
          <w:szCs w:val="30"/>
        </w:rPr>
        <w:br w:type="page"/>
      </w:r>
    </w:p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hint="eastAsia" w:ascii="宋体" w:hAnsi="宋体" w:eastAsia="宋体" w:cs="Arial"/>
          <w:b/>
          <w:bCs/>
          <w:sz w:val="30"/>
          <w:szCs w:val="30"/>
        </w:rPr>
        <w:t>表4-云平台网络信息表</w:t>
      </w:r>
    </w:p>
    <w:tbl>
      <w:tblPr>
        <w:tblStyle w:val="7"/>
        <w:tblW w:w="5151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696"/>
        <w:gridCol w:w="1776"/>
        <w:gridCol w:w="1776"/>
        <w:gridCol w:w="1656"/>
        <w:gridCol w:w="17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网络名称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Vlan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子网名称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子网地址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网关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地址范围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70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70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7</w:t>
            </w:r>
            <w:r>
              <w:rPr>
                <w:rFonts w:hint="eastAsia" w:ascii="宋体" w:hAnsi="宋体" w:eastAsia="宋体"/>
                <w:szCs w:val="24"/>
              </w:rPr>
              <w:t>0-subnet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</w:t>
            </w:r>
            <w:r>
              <w:rPr>
                <w:rFonts w:ascii="宋体" w:hAnsi="宋体" w:eastAsia="宋体"/>
                <w:szCs w:val="24"/>
              </w:rPr>
              <w:t>70</w:t>
            </w:r>
            <w:r>
              <w:rPr>
                <w:rFonts w:hint="eastAsia" w:ascii="宋体" w:hAnsi="宋体" w:eastAsia="宋体"/>
                <w:szCs w:val="24"/>
              </w:rPr>
              <w:t>.0/24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</w:t>
            </w:r>
            <w:r>
              <w:rPr>
                <w:rFonts w:ascii="宋体" w:hAnsi="宋体" w:eastAsia="宋体"/>
                <w:szCs w:val="24"/>
              </w:rPr>
              <w:t>70.254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</w:t>
            </w:r>
            <w:r>
              <w:rPr>
                <w:rFonts w:ascii="宋体" w:hAnsi="宋体" w:eastAsia="宋体"/>
                <w:szCs w:val="24"/>
              </w:rPr>
              <w:t>70.100</w:t>
            </w:r>
            <w:r>
              <w:rPr>
                <w:rFonts w:hint="eastAsia" w:ascii="宋体" w:hAnsi="宋体" w:eastAsia="宋体"/>
                <w:szCs w:val="24"/>
              </w:rPr>
              <w:t>-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</w:t>
            </w:r>
            <w:r>
              <w:rPr>
                <w:rFonts w:ascii="宋体" w:hAnsi="宋体" w:eastAsia="宋体"/>
                <w:szCs w:val="24"/>
              </w:rPr>
              <w:t>70.200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80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80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8</w:t>
            </w:r>
            <w:r>
              <w:rPr>
                <w:rFonts w:hint="eastAsia" w:ascii="宋体" w:hAnsi="宋体" w:eastAsia="宋体"/>
                <w:szCs w:val="24"/>
              </w:rPr>
              <w:t>0-subnet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</w:t>
            </w:r>
            <w:r>
              <w:rPr>
                <w:rFonts w:ascii="宋体" w:hAnsi="宋体" w:eastAsia="宋体"/>
                <w:szCs w:val="24"/>
              </w:rPr>
              <w:t>80</w:t>
            </w:r>
            <w:r>
              <w:rPr>
                <w:rFonts w:hint="eastAsia" w:ascii="宋体" w:hAnsi="宋体" w:eastAsia="宋体"/>
                <w:szCs w:val="24"/>
              </w:rPr>
              <w:t>.0/24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</w:t>
            </w:r>
            <w:r>
              <w:rPr>
                <w:rFonts w:ascii="宋体" w:hAnsi="宋体" w:eastAsia="宋体"/>
                <w:szCs w:val="24"/>
              </w:rPr>
              <w:t>80.100</w:t>
            </w:r>
            <w:r>
              <w:rPr>
                <w:rFonts w:hint="eastAsia" w:ascii="宋体" w:hAnsi="宋体" w:eastAsia="宋体"/>
                <w:szCs w:val="24"/>
              </w:rPr>
              <w:t>-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</w:t>
            </w:r>
            <w:r>
              <w:rPr>
                <w:rFonts w:ascii="宋体" w:hAnsi="宋体" w:eastAsia="宋体"/>
                <w:szCs w:val="24"/>
              </w:rPr>
              <w:t>80.200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9</w:t>
            </w:r>
            <w:r>
              <w:rPr>
                <w:rFonts w:hint="eastAsia" w:ascii="宋体" w:hAnsi="宋体" w:eastAsia="宋体"/>
                <w:szCs w:val="24"/>
              </w:rPr>
              <w:t>0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90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9</w:t>
            </w:r>
            <w:r>
              <w:rPr>
                <w:rFonts w:hint="eastAsia" w:ascii="宋体" w:hAnsi="宋体" w:eastAsia="宋体"/>
                <w:szCs w:val="24"/>
              </w:rPr>
              <w:t>0-subnet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</w:t>
            </w:r>
            <w:r>
              <w:rPr>
                <w:rFonts w:ascii="宋体" w:hAnsi="宋体" w:eastAsia="宋体"/>
                <w:szCs w:val="24"/>
              </w:rPr>
              <w:t>90</w:t>
            </w:r>
            <w:r>
              <w:rPr>
                <w:rFonts w:hint="eastAsia" w:ascii="宋体" w:hAnsi="宋体" w:eastAsia="宋体"/>
                <w:szCs w:val="24"/>
              </w:rPr>
              <w:t>.0/24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</w:t>
            </w:r>
            <w:r>
              <w:rPr>
                <w:rFonts w:ascii="宋体" w:hAnsi="宋体" w:eastAsia="宋体"/>
                <w:szCs w:val="24"/>
              </w:rPr>
              <w:t>90.100</w:t>
            </w:r>
            <w:r>
              <w:rPr>
                <w:rFonts w:hint="eastAsia" w:ascii="宋体" w:hAnsi="宋体" w:eastAsia="宋体"/>
                <w:szCs w:val="24"/>
              </w:rPr>
              <w:t>-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10.40.</w:t>
            </w:r>
            <w:r>
              <w:rPr>
                <w:rFonts w:ascii="宋体" w:hAnsi="宋体" w:eastAsia="宋体"/>
                <w:szCs w:val="24"/>
              </w:rPr>
              <w:t>90.200</w:t>
            </w:r>
          </w:p>
        </w:tc>
      </w:tr>
    </w:tbl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hint="eastAsia" w:ascii="宋体" w:hAnsi="宋体" w:eastAsia="宋体" w:cs="Arial"/>
          <w:b/>
          <w:bCs/>
          <w:sz w:val="30"/>
          <w:szCs w:val="30"/>
        </w:rPr>
        <w:t>表5-虚拟主机信息表</w:t>
      </w:r>
    </w:p>
    <w:tbl>
      <w:tblPr>
        <w:tblStyle w:val="7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2364"/>
        <w:gridCol w:w="1619"/>
        <w:gridCol w:w="1061"/>
        <w:gridCol w:w="19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虚拟机名称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镜像模板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实例规格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VCPU数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内存、硬盘信息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3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4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5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6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inux-1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inux-2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inux-3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inux-4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</w:t>
            </w:r>
            <w:r>
              <w:rPr>
                <w:rFonts w:hint="eastAsia" w:ascii="宋体" w:hAnsi="宋体" w:eastAsia="宋体" w:cs="微软雅黑"/>
                <w:szCs w:val="24"/>
              </w:rPr>
              <w:t>5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</w:t>
            </w:r>
            <w:r>
              <w:rPr>
                <w:rFonts w:hint="eastAsia" w:ascii="宋体" w:hAnsi="宋体" w:eastAsia="宋体" w:cs="微软雅黑"/>
                <w:szCs w:val="24"/>
              </w:rPr>
              <w:t>6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</w:tbl>
    <w:p>
      <w:pPr>
        <w:pStyle w:val="2"/>
        <w:rPr>
          <w:rFonts w:ascii="宋体" w:hAnsi="宋体" w:eastAsia="宋体" w:cs="Arial"/>
          <w:sz w:val="30"/>
          <w:szCs w:val="30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DF1"/>
    <w:rsid w:val="00002E19"/>
    <w:rsid w:val="00012EF7"/>
    <w:rsid w:val="00016480"/>
    <w:rsid w:val="00036786"/>
    <w:rsid w:val="0006783D"/>
    <w:rsid w:val="000D76FC"/>
    <w:rsid w:val="00123E01"/>
    <w:rsid w:val="00145513"/>
    <w:rsid w:val="00152DA8"/>
    <w:rsid w:val="001622A2"/>
    <w:rsid w:val="001F16DE"/>
    <w:rsid w:val="002036FC"/>
    <w:rsid w:val="00217405"/>
    <w:rsid w:val="00253B92"/>
    <w:rsid w:val="002551FE"/>
    <w:rsid w:val="0028110E"/>
    <w:rsid w:val="00345668"/>
    <w:rsid w:val="00374D7B"/>
    <w:rsid w:val="003E59DC"/>
    <w:rsid w:val="00421A31"/>
    <w:rsid w:val="00425A3C"/>
    <w:rsid w:val="00433174"/>
    <w:rsid w:val="00474AF0"/>
    <w:rsid w:val="004924E7"/>
    <w:rsid w:val="004C3D15"/>
    <w:rsid w:val="004C5A03"/>
    <w:rsid w:val="004E559D"/>
    <w:rsid w:val="005075C6"/>
    <w:rsid w:val="00512B4C"/>
    <w:rsid w:val="00512F98"/>
    <w:rsid w:val="00515626"/>
    <w:rsid w:val="00533DF7"/>
    <w:rsid w:val="00564C18"/>
    <w:rsid w:val="00566087"/>
    <w:rsid w:val="00571F6D"/>
    <w:rsid w:val="00573EAB"/>
    <w:rsid w:val="00593FDE"/>
    <w:rsid w:val="005C02A3"/>
    <w:rsid w:val="005C78F8"/>
    <w:rsid w:val="005D667E"/>
    <w:rsid w:val="006068AE"/>
    <w:rsid w:val="00607574"/>
    <w:rsid w:val="00634976"/>
    <w:rsid w:val="006369BC"/>
    <w:rsid w:val="006657FA"/>
    <w:rsid w:val="006669A9"/>
    <w:rsid w:val="00667FA0"/>
    <w:rsid w:val="00673DF1"/>
    <w:rsid w:val="00674630"/>
    <w:rsid w:val="006941DC"/>
    <w:rsid w:val="006A082A"/>
    <w:rsid w:val="006E0271"/>
    <w:rsid w:val="00712014"/>
    <w:rsid w:val="007248A5"/>
    <w:rsid w:val="00730755"/>
    <w:rsid w:val="00746F74"/>
    <w:rsid w:val="00780825"/>
    <w:rsid w:val="00784BEA"/>
    <w:rsid w:val="00797D25"/>
    <w:rsid w:val="00797FF8"/>
    <w:rsid w:val="007A613E"/>
    <w:rsid w:val="007B0998"/>
    <w:rsid w:val="007C08C2"/>
    <w:rsid w:val="00826E55"/>
    <w:rsid w:val="0084117F"/>
    <w:rsid w:val="008604B7"/>
    <w:rsid w:val="00872952"/>
    <w:rsid w:val="00877768"/>
    <w:rsid w:val="00887E56"/>
    <w:rsid w:val="008B46EA"/>
    <w:rsid w:val="008D1358"/>
    <w:rsid w:val="008E78F7"/>
    <w:rsid w:val="00915C26"/>
    <w:rsid w:val="00916626"/>
    <w:rsid w:val="00924F41"/>
    <w:rsid w:val="00953782"/>
    <w:rsid w:val="00980705"/>
    <w:rsid w:val="00A306EC"/>
    <w:rsid w:val="00A76321"/>
    <w:rsid w:val="00AA5EFC"/>
    <w:rsid w:val="00AD03C7"/>
    <w:rsid w:val="00AD35B9"/>
    <w:rsid w:val="00AD591C"/>
    <w:rsid w:val="00AE0ECD"/>
    <w:rsid w:val="00AE2FC8"/>
    <w:rsid w:val="00B1753A"/>
    <w:rsid w:val="00B44BFF"/>
    <w:rsid w:val="00B62E0D"/>
    <w:rsid w:val="00B7694D"/>
    <w:rsid w:val="00BA0A7B"/>
    <w:rsid w:val="00BB6FB3"/>
    <w:rsid w:val="00BD2CC7"/>
    <w:rsid w:val="00BE5A37"/>
    <w:rsid w:val="00C43FBD"/>
    <w:rsid w:val="00C51DD6"/>
    <w:rsid w:val="00C5416F"/>
    <w:rsid w:val="00C63C74"/>
    <w:rsid w:val="00C6650D"/>
    <w:rsid w:val="00C71E05"/>
    <w:rsid w:val="00CA607C"/>
    <w:rsid w:val="00CB3A39"/>
    <w:rsid w:val="00CC07AF"/>
    <w:rsid w:val="00CE1C9F"/>
    <w:rsid w:val="00D205E7"/>
    <w:rsid w:val="00D82651"/>
    <w:rsid w:val="00DA6176"/>
    <w:rsid w:val="00DD08E5"/>
    <w:rsid w:val="00DD22BE"/>
    <w:rsid w:val="00DE51F6"/>
    <w:rsid w:val="00E23BC9"/>
    <w:rsid w:val="00E419EA"/>
    <w:rsid w:val="00E66F36"/>
    <w:rsid w:val="00E77065"/>
    <w:rsid w:val="00E80064"/>
    <w:rsid w:val="00EC0EB8"/>
    <w:rsid w:val="00ED721D"/>
    <w:rsid w:val="00F03CD7"/>
    <w:rsid w:val="00F1098D"/>
    <w:rsid w:val="00F27DC8"/>
    <w:rsid w:val="00F52DDB"/>
    <w:rsid w:val="00F66130"/>
    <w:rsid w:val="00F75310"/>
    <w:rsid w:val="00F924AE"/>
    <w:rsid w:val="00FC6582"/>
    <w:rsid w:val="00FD07EB"/>
    <w:rsid w:val="00FE1AA1"/>
    <w:rsid w:val="00FE2318"/>
    <w:rsid w:val="3ED2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新宋体" w:eastAsia="新宋体" w:hAnsiTheme="minorHAnsi" w:cstheme="minorBidi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标题 Char"/>
    <w:basedOn w:val="8"/>
    <w:link w:val="6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页眉 Char"/>
    <w:basedOn w:val="8"/>
    <w:link w:val="5"/>
    <w:qFormat/>
    <w:uiPriority w:val="99"/>
    <w:rPr>
      <w:rFonts w:ascii="新宋体" w:eastAsia="新宋体"/>
      <w:sz w:val="18"/>
      <w:szCs w:val="18"/>
    </w:rPr>
  </w:style>
  <w:style w:type="character" w:customStyle="1" w:styleId="12">
    <w:name w:val="页脚 Char"/>
    <w:basedOn w:val="8"/>
    <w:link w:val="4"/>
    <w:uiPriority w:val="99"/>
    <w:rPr>
      <w:rFonts w:ascii="新宋体" w:eastAsia="新宋体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新宋体" w:eastAsia="新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7</Pages>
  <Words>669</Words>
  <Characters>3819</Characters>
  <DocSecurity>0</DocSecurity>
  <Lines>31</Lines>
  <Paragraphs>8</Paragraphs>
  <ScaleCrop>false</ScaleCrop>
  <LinksUpToDate>false</LinksUpToDate>
  <CharactersWithSpaces>4480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2020-09-15T10:49:00Z</dcterms:created>
  <dcterms:modified xsi:type="dcterms:W3CDTF">2021-04-02T04:38:57Z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